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both"/>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Tom </w:t>
      </w:r>
      <w:r>
        <w:rPr>
          <w:rFonts w:ascii="Times New Roman" w:hAnsi="Times New Roman"/>
          <w:color w:val="000000"/>
          <w:u w:color="000000"/>
          <w:rtl w:val="0"/>
          <w:lang w:val="en-US"/>
        </w:rPr>
        <w:t xml:space="preserve">Armstrong studied composition with George Nicholson and Roger Marsh. Performers of his music include Jane Chapman, Simon Desbruslais, the Fidelio Trio, the Ligeti Quartet, the Delta Saxophone Quartet, and the BBC Philharmonic. His music is heard in venues such as Kings Place, the Wigmore Hall, the Southbank Centre and the Lowry as well as Europe and China. </w:t>
      </w:r>
    </w:p>
    <w:p>
      <w:pPr>
        <w:pStyle w:val="Normal.0"/>
        <w:jc w:val="both"/>
        <w:rPr>
          <w:rFonts w:ascii="Times New Roman" w:cs="Times New Roman" w:hAnsi="Times New Roman" w:eastAsia="Times New Roman"/>
          <w:color w:val="000000"/>
          <w:u w:color="000000"/>
        </w:rPr>
      </w:pPr>
    </w:p>
    <w:p>
      <w:pPr>
        <w:pStyle w:val="Normal.0"/>
        <w:jc w:val="both"/>
        <w:rPr>
          <w:rFonts w:ascii="Times New Roman" w:cs="Times New Roman" w:hAnsi="Times New Roman" w:eastAsia="Times New Roman"/>
        </w:rPr>
      </w:pPr>
      <w:r>
        <w:rPr>
          <w:rFonts w:ascii="Times New Roman" w:hAnsi="Times New Roman"/>
          <w:color w:val="000000"/>
          <w:u w:color="000000"/>
          <w:rtl w:val="0"/>
          <w:lang w:val="en-US"/>
        </w:rPr>
        <w:t>Tom</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xml:space="preserve">s </w:t>
      </w:r>
      <w:r>
        <w:rPr>
          <w:rFonts w:ascii="Times New Roman" w:hAnsi="Times New Roman"/>
          <w:rtl w:val="0"/>
          <w:lang w:val="en-US"/>
        </w:rPr>
        <w:t xml:space="preserve">CD, </w:t>
      </w:r>
      <w:r>
        <w:rPr>
          <w:rFonts w:ascii="Times New Roman" w:hAnsi="Times New Roman"/>
          <w:i w:val="1"/>
          <w:iCs w:val="1"/>
          <w:rtl w:val="0"/>
          <w:lang w:val="en-US"/>
        </w:rPr>
        <w:t xml:space="preserve">Dance Maze </w:t>
      </w:r>
      <w:r>
        <w:rPr>
          <w:rFonts w:ascii="Times New Roman" w:hAnsi="Times New Roman"/>
          <w:rtl w:val="0"/>
          <w:lang w:val="en-US"/>
        </w:rPr>
        <w:t xml:space="preserve">(Resonus Classics 2018) investigates the revision process in composition, a key interest alongside the composer/performer relationship and musical borrowing. Tom is a </w:t>
      </w:r>
      <w:r>
        <w:rPr>
          <w:rFonts w:ascii="Times New Roman" w:hAnsi="Times New Roman"/>
          <w:rtl w:val="0"/>
          <w:lang w:val="en-US"/>
        </w:rPr>
        <w:t>Senior Lecturer</w:t>
      </w:r>
      <w:r>
        <w:rPr>
          <w:rFonts w:ascii="Times New Roman" w:hAnsi="Times New Roman"/>
          <w:rtl w:val="0"/>
          <w:lang w:val="en-US"/>
        </w:rPr>
        <w:t xml:space="preserve"> at the University of Surrey from where he </w:t>
      </w:r>
      <w:r>
        <w:rPr>
          <w:rFonts w:ascii="Times New Roman" w:hAnsi="Times New Roman"/>
          <w:rtl w:val="0"/>
          <w:lang w:val="en-US"/>
        </w:rPr>
        <w:t>directed the AHRC-funded research network</w:t>
      </w:r>
      <w:r>
        <w:rPr>
          <w:rFonts w:ascii="Times New Roman" w:hAnsi="Times New Roman"/>
          <w:rtl w:val="0"/>
          <w:lang w:val="en-US"/>
        </w:rPr>
        <w:t xml:space="preserve"> </w:t>
      </w:r>
      <w:r>
        <w:rPr>
          <w:rFonts w:ascii="Times New Roman" w:hAnsi="Times New Roman"/>
          <w:rtl w:val="0"/>
          <w:lang w:val="en-US"/>
        </w:rPr>
        <w:t>Music Composition as Interdisciplinary Practice</w:t>
      </w:r>
      <w:r>
        <w:rPr>
          <w:rFonts w:ascii="Times New Roman" w:hAnsi="Times New Roman"/>
          <w:rtl w:val="0"/>
          <w:lang w:val="en-US"/>
        </w:rPr>
        <w:t xml:space="preserve"> in 2016.</w:t>
      </w: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r>
        <w:rPr>
          <w:rFonts w:ascii="Times New Roman" w:hAnsi="Times New Roman"/>
          <w:rtl w:val="0"/>
          <w:lang w:val="en-US"/>
        </w:rPr>
        <w:t>August 2019</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