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both"/>
        <w:rPr>
          <w:rFonts w:ascii="Times New Roman" w:hAnsi="Times New Roman"/>
          <w:color w:val="000000"/>
          <w:u w:color="000000"/>
        </w:rPr>
      </w:pPr>
    </w:p>
    <w:p>
      <w:pPr>
        <w:pStyle w:val="Normal.0"/>
        <w:jc w:val="both"/>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Tom Armstrong </w:t>
      </w:r>
      <w:r>
        <w:rPr>
          <w:rFonts w:ascii="Times New Roman" w:hAnsi="Times New Roman"/>
          <w:color w:val="000000"/>
          <w:u w:color="000000"/>
          <w:rtl w:val="0"/>
          <w:lang w:val="en-US"/>
        </w:rPr>
        <w:t>(b. 1968) studied composition with George Nicholson and, at York University, Roger Marsh. Performers of his music include the Fidelio Trio, Jane Chapman, Notes In</w:t>
      </w:r>
      <w:r>
        <w:rPr>
          <w:rFonts w:ascii="Times New Roman" w:hAnsi="Times New Roman" w:hint="default"/>
          <w:color w:val="000000"/>
          <w:u w:color="000000"/>
          <w:rtl w:val="0"/>
          <w:lang w:val="en-US"/>
        </w:rPr>
        <w:t>é</w:t>
      </w:r>
      <w:r>
        <w:rPr>
          <w:rFonts w:ascii="Times New Roman" w:hAnsi="Times New Roman"/>
          <w:color w:val="000000"/>
          <w:u w:color="000000"/>
          <w:rtl w:val="0"/>
          <w:lang w:val="en-US"/>
        </w:rPr>
        <w:t xml:space="preserve">gales, Gemini, the New Music Players, Psappha, the Delta Saxophone Quartet, the BBC Philharmonic and the Royal Scottish National Orchestra, playing in venues such as Kings Place, the Wigmore Hall, the Southbank Centre and the Lowry as well as Europe and China. </w:t>
      </w:r>
    </w:p>
    <w:p>
      <w:pPr>
        <w:pStyle w:val="Normal.0"/>
        <w:jc w:val="both"/>
        <w:rPr>
          <w:rFonts w:ascii="Times New Roman" w:cs="Times New Roman" w:hAnsi="Times New Roman" w:eastAsia="Times New Roman"/>
          <w:color w:val="000000"/>
          <w:u w:color="000000"/>
        </w:rPr>
      </w:pPr>
    </w:p>
    <w:p>
      <w:pPr>
        <w:pStyle w:val="Normal.0"/>
        <w:jc w:val="both"/>
        <w:rPr>
          <w:rFonts w:ascii="Times New Roman" w:cs="Times New Roman" w:hAnsi="Times New Roman" w:eastAsia="Times New Roman"/>
          <w:color w:val="000000"/>
          <w:u w:color="000000"/>
        </w:rPr>
      </w:pPr>
      <w:r>
        <w:rPr>
          <w:rFonts w:ascii="Times New Roman" w:hAnsi="Times New Roman"/>
          <w:rtl w:val="0"/>
          <w:lang w:val="en-US"/>
        </w:rPr>
        <w:t>Tom</w:t>
      </w:r>
      <w:r>
        <w:rPr>
          <w:rFonts w:ascii="Times New Roman" w:hAnsi="Times New Roman" w:hint="default"/>
          <w:rtl w:val="0"/>
          <w:lang w:val="en-US"/>
        </w:rPr>
        <w:t>’</w:t>
      </w:r>
      <w:r>
        <w:rPr>
          <w:rFonts w:ascii="Times New Roman" w:hAnsi="Times New Roman"/>
          <w:rtl w:val="0"/>
          <w:lang w:val="en-US"/>
        </w:rPr>
        <w:t xml:space="preserve">s current interests involve: establishing a more collaborative relationship between composer and performer, the creative possibilities of revision, and musical borrowing. </w:t>
      </w:r>
      <w:r>
        <w:rPr>
          <w:rFonts w:ascii="Times New Roman" w:hAnsi="Times New Roman"/>
          <w:i w:val="1"/>
          <w:iCs w:val="1"/>
          <w:rtl w:val="0"/>
          <w:lang w:val="en-US"/>
        </w:rPr>
        <w:t xml:space="preserve">Albumleaves </w:t>
      </w:r>
      <w:r>
        <w:rPr>
          <w:rFonts w:ascii="Times New Roman" w:hAnsi="Times New Roman"/>
          <w:rtl w:val="0"/>
          <w:lang w:val="en-US"/>
        </w:rPr>
        <w:t>(2013), commissioned by</w:t>
      </w:r>
      <w:r>
        <w:rPr>
          <w:rFonts w:ascii="Times New Roman" w:hAnsi="Times New Roman"/>
          <w:rtl w:val="0"/>
          <w:lang w:val="en-US"/>
        </w:rPr>
        <w:t xml:space="preserve"> trumpeter Simon Desbruslais </w:t>
      </w:r>
      <w:r>
        <w:rPr>
          <w:rFonts w:ascii="Times New Roman" w:hAnsi="Times New Roman"/>
          <w:rtl w:val="0"/>
          <w:lang w:val="en-US"/>
        </w:rPr>
        <w:t xml:space="preserve">and the </w:t>
      </w:r>
      <w:r>
        <w:rPr>
          <w:rFonts w:ascii="Times New Roman" w:hAnsi="Times New Roman"/>
          <w:rtl w:val="0"/>
          <w:lang w:val="en-US"/>
        </w:rPr>
        <w:t>Ligeti Quartet</w:t>
      </w:r>
      <w:r>
        <w:rPr>
          <w:rFonts w:ascii="Times New Roman" w:hAnsi="Times New Roman"/>
          <w:rtl w:val="0"/>
          <w:lang w:val="en-US"/>
        </w:rPr>
        <w:t>,</w:t>
      </w:r>
      <w:r>
        <w:rPr>
          <w:rFonts w:ascii="Times New Roman" w:hAnsi="Times New Roman"/>
          <w:rtl w:val="0"/>
          <w:lang w:val="en-US"/>
        </w:rPr>
        <w:t xml:space="preserve"> and </w:t>
      </w:r>
      <w:r>
        <w:rPr>
          <w:rFonts w:ascii="Times New Roman" w:hAnsi="Times New Roman"/>
          <w:i w:val="1"/>
          <w:iCs w:val="1"/>
          <w:rtl w:val="0"/>
          <w:lang w:val="en-US"/>
        </w:rPr>
        <w:t xml:space="preserve">JPR </w:t>
      </w:r>
      <w:r>
        <w:rPr>
          <w:rFonts w:ascii="Times New Roman" w:hAnsi="Times New Roman"/>
          <w:rtl w:val="0"/>
          <w:lang w:val="en-US"/>
        </w:rPr>
        <w:t xml:space="preserve">(2015), for period instruments, both employ varying degrees of indeterminacy. His latest CD, </w:t>
      </w:r>
      <w:r>
        <w:rPr>
          <w:rFonts w:ascii="Times New Roman" w:hAnsi="Times New Roman"/>
          <w:i w:val="1"/>
          <w:iCs w:val="1"/>
          <w:rtl w:val="0"/>
          <w:lang w:val="en-US"/>
        </w:rPr>
        <w:t xml:space="preserve">Dance Maze </w:t>
      </w:r>
      <w:r>
        <w:rPr>
          <w:rFonts w:ascii="Times New Roman" w:hAnsi="Times New Roman"/>
          <w:rtl w:val="0"/>
          <w:lang w:val="en-US"/>
        </w:rPr>
        <w:t>(Resonus Classics 2018) contains pieces recorded in different versions involving radically different approaches to the same materials.</w:t>
      </w:r>
      <w:r>
        <w:rPr>
          <w:rFonts w:ascii="Times New Roman" w:hAnsi="Times New Roman"/>
          <w:rtl w:val="0"/>
          <w:lang w:val="en-US"/>
        </w:rPr>
        <w:t xml:space="preserve"> </w:t>
      </w:r>
      <w:r>
        <w:rPr>
          <w:rFonts w:ascii="Times New Roman" w:hAnsi="Times New Roman"/>
          <w:i w:val="1"/>
          <w:iCs w:val="1"/>
          <w:rtl w:val="0"/>
          <w:lang w:val="en-US"/>
        </w:rPr>
        <w:t>JPR</w:t>
      </w:r>
      <w:r>
        <w:rPr>
          <w:rFonts w:ascii="Times New Roman" w:hAnsi="Times New Roman"/>
          <w:rtl w:val="0"/>
          <w:lang w:val="en-US"/>
        </w:rPr>
        <w:t xml:space="preserve">, </w:t>
      </w:r>
      <w:r>
        <w:rPr>
          <w:rFonts w:ascii="Times New Roman" w:hAnsi="Times New Roman"/>
          <w:i w:val="1"/>
          <w:iCs w:val="1"/>
          <w:rtl w:val="0"/>
          <w:lang w:val="en-US"/>
        </w:rPr>
        <w:t xml:space="preserve">Distant Beauties </w:t>
      </w:r>
      <w:r>
        <w:rPr>
          <w:rFonts w:ascii="Times New Roman" w:hAnsi="Times New Roman"/>
          <w:rtl w:val="0"/>
          <w:lang w:val="en-US"/>
        </w:rPr>
        <w:t xml:space="preserve">(commissioned by Images Ballet Company for their 2017 UK tour) and </w:t>
      </w:r>
      <w:r>
        <w:rPr>
          <w:rFonts w:ascii="Times New Roman" w:hAnsi="Times New Roman"/>
          <w:i w:val="1"/>
          <w:iCs w:val="1"/>
          <w:rtl w:val="0"/>
          <w:lang w:val="en-US"/>
        </w:rPr>
        <w:t>T</w:t>
      </w:r>
      <w:r>
        <w:rPr>
          <w:rFonts w:ascii="Times New Roman" w:hAnsi="Times New Roman" w:hint="default"/>
          <w:i w:val="1"/>
          <w:iCs w:val="1"/>
          <w:rtl w:val="0"/>
          <w:lang w:val="en-US"/>
        </w:rPr>
        <w:t>ä</w:t>
      </w:r>
      <w:r>
        <w:rPr>
          <w:rFonts w:ascii="Times New Roman" w:hAnsi="Times New Roman"/>
          <w:i w:val="1"/>
          <w:iCs w:val="1"/>
          <w:rtl w:val="0"/>
          <w:lang w:val="en-US"/>
        </w:rPr>
        <w:t xml:space="preserve">nze </w:t>
      </w:r>
      <w:r>
        <w:rPr>
          <w:rFonts w:ascii="Times New Roman" w:hAnsi="Times New Roman"/>
          <w:rtl w:val="0"/>
          <w:lang w:val="en-US"/>
        </w:rPr>
        <w:t>each originate from pre-existing music, subjecting it to processes of erasure to bring forth new material.</w:t>
      </w:r>
    </w:p>
    <w:p>
      <w:pPr>
        <w:pStyle w:val="Normal.0"/>
        <w:jc w:val="both"/>
        <w:rPr>
          <w:rFonts w:ascii="Times New Roman" w:cs="Times New Roman" w:hAnsi="Times New Roman" w:eastAsia="Times New Roman"/>
          <w:color w:val="000000"/>
          <w:u w:color="000000"/>
        </w:rPr>
      </w:pPr>
    </w:p>
    <w:p>
      <w:pPr>
        <w:pStyle w:val="Normal.0"/>
        <w:jc w:val="both"/>
        <w:rPr>
          <w:rFonts w:ascii="Times New Roman" w:cs="Times New Roman" w:hAnsi="Times New Roman" w:eastAsia="Times New Roman"/>
          <w:color w:val="000000"/>
          <w:u w:color="000000"/>
        </w:rPr>
      </w:pPr>
      <w:r>
        <w:rPr>
          <w:rFonts w:ascii="Times New Roman" w:hAnsi="Times New Roman"/>
          <w:color w:val="000000"/>
          <w:u w:color="000000"/>
          <w:rtl w:val="0"/>
          <w:lang w:val="en-US"/>
        </w:rPr>
        <w:t>Tom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teaching and research at the University of Surrey (where he is a Senior Lecture) coalesce around his compositional activity. I</w:t>
      </w:r>
      <w:r>
        <w:rPr>
          <w:rFonts w:ascii="Times New Roman" w:hAnsi="Times New Roman"/>
          <w:color w:val="000000"/>
          <w:u w:color="000000"/>
          <w:rtl w:val="0"/>
          <w:lang w:val="en-US"/>
        </w:rPr>
        <w:t xml:space="preserve">n 2016 </w:t>
      </w:r>
      <w:r>
        <w:rPr>
          <w:rFonts w:ascii="Times New Roman" w:hAnsi="Times New Roman"/>
          <w:color w:val="000000"/>
          <w:u w:color="000000"/>
          <w:rtl w:val="0"/>
          <w:lang w:val="en-US"/>
        </w:rPr>
        <w:t xml:space="preserve">he </w:t>
      </w:r>
      <w:r>
        <w:rPr>
          <w:rFonts w:ascii="Times New Roman" w:hAnsi="Times New Roman"/>
          <w:color w:val="000000"/>
          <w:u w:color="000000"/>
          <w:rtl w:val="0"/>
          <w:lang w:val="en-US"/>
        </w:rPr>
        <w:t>directed the AHRC-funded research network</w:t>
      </w:r>
      <w:r>
        <w:rPr>
          <w:rFonts w:ascii="Times New Roman" w:hAnsi="Times New Roman"/>
          <w:color w:val="000000"/>
          <w:u w:color="000000"/>
          <w:rtl w:val="0"/>
          <w:lang w:val="en-US"/>
        </w:rPr>
        <w:t>,</w:t>
      </w:r>
      <w:r>
        <w:rPr>
          <w:rFonts w:ascii="Times New Roman" w:hAnsi="Times New Roman"/>
          <w:color w:val="000000"/>
          <w:u w:color="000000"/>
          <w:rtl w:val="0"/>
          <w:lang w:val="en-US"/>
        </w:rPr>
        <w:t xml:space="preserve"> Music Composition as Interdisciplinary Practice</w:t>
      </w:r>
      <w:r>
        <w:rPr>
          <w:rFonts w:ascii="Times New Roman" w:hAnsi="Times New Roman"/>
          <w:color w:val="000000"/>
          <w:u w:color="000000"/>
          <w:rtl w:val="0"/>
          <w:lang w:val="en-US"/>
        </w:rPr>
        <w:t>.</w:t>
      </w:r>
    </w:p>
    <w:p>
      <w:pPr>
        <w:pStyle w:val="Normal.0"/>
        <w:jc w:val="both"/>
        <w:rPr>
          <w:rFonts w:ascii="Times New Roman" w:cs="Times New Roman" w:hAnsi="Times New Roman" w:eastAsia="Times New Roman"/>
          <w:color w:val="000000"/>
          <w:u w:color="000000"/>
        </w:rPr>
      </w:pPr>
    </w:p>
    <w:p>
      <w:pPr>
        <w:pStyle w:val="Normal.0"/>
        <w:jc w:val="both"/>
        <w:rPr>
          <w:rFonts w:ascii="Times New Roman" w:cs="Times New Roman" w:hAnsi="Times New Roman" w:eastAsia="Times New Roman"/>
          <w:color w:val="000000"/>
          <w:u w:color="000000"/>
        </w:rPr>
      </w:pPr>
    </w:p>
    <w:p>
      <w:pPr>
        <w:pStyle w:val="Normal.0"/>
        <w:jc w:val="both"/>
        <w:rPr>
          <w:rFonts w:ascii="Times New Roman" w:cs="Times New Roman" w:hAnsi="Times New Roman" w:eastAsia="Times New Roman"/>
        </w:rPr>
      </w:pPr>
      <w:r>
        <w:rPr>
          <w:rFonts w:ascii="Times New Roman" w:hAnsi="Times New Roman"/>
          <w:color w:val="000000"/>
          <w:u w:color="000000"/>
          <w:rtl w:val="0"/>
          <w:lang w:val="en-US"/>
        </w:rPr>
        <w:t>August 2019</w:t>
      </w:r>
    </w:p>
    <w:p>
      <w:pPr>
        <w:pStyle w:val="Normal.0"/>
        <w:jc w:val="both"/>
      </w:pPr>
      <w:r>
        <w:rPr>
          <w:rFonts w:ascii="Times New Roman" w:cs="Times New Roman" w:hAnsi="Times New Roman" w:eastAsia="Times New Roman"/>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